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76ED3" w14:textId="77777777" w:rsidR="00E46489" w:rsidRPr="007B7B3B" w:rsidRDefault="00E46489" w:rsidP="00E46489">
      <w:pPr>
        <w:pStyle w:val="Heading2"/>
        <w:numPr>
          <w:ilvl w:val="0"/>
          <w:numId w:val="2"/>
        </w:numPr>
        <w:ind w:left="567" w:hanging="425"/>
        <w:rPr>
          <w:rFonts w:cs="Calibri Light"/>
        </w:rPr>
      </w:pPr>
      <w:bookmarkStart w:id="0" w:name="_Hlk103102961"/>
      <w:bookmarkEnd w:id="0"/>
      <w:r w:rsidRPr="007B7B3B">
        <w:rPr>
          <w:rFonts w:cs="Calibri Light"/>
        </w:rPr>
        <w:t>Description of the Scheme</w:t>
      </w:r>
    </w:p>
    <w:p w14:paraId="0BD3589E" w14:textId="77777777" w:rsidR="00E46489" w:rsidRPr="000F0EB9" w:rsidRDefault="00E46489" w:rsidP="00E46489">
      <w:pPr>
        <w:ind w:left="567"/>
        <w:jc w:val="both"/>
        <w:rPr>
          <w:rFonts w:asciiTheme="minorHAnsi" w:hAnsiTheme="minorHAnsi" w:cstheme="minorHAnsi"/>
          <w:color w:val="4D5156"/>
          <w:shd w:val="clear" w:color="auto" w:fill="FFFFFF"/>
        </w:rPr>
      </w:pPr>
      <w:r w:rsidRPr="00040A7B">
        <w:rPr>
          <w:rFonts w:asciiTheme="minorHAnsi" w:hAnsiTheme="minorHAnsi" w:cstheme="minorHAnsi"/>
          <w:lang w:val="x-none" w:eastAsia="en-IN"/>
        </w:rPr>
        <w:t>The objective of the scheme is to extend financial assistance to the women belonging to BC, SC, ST and Minority Communities who are in the age group of 45 – 60 years (except the women beneficiaries already covered under YSR Pension Kanuka) with a sum of Rs. 75,000/- in four phases (in four years) through various Welfare Corporations. This will create access to enhanced livelihood opportunities, income generation and wealth creation at the household level, on a sustainable basis leading to better standards of living.</w:t>
      </w:r>
    </w:p>
    <w:p w14:paraId="45FB4F35" w14:textId="77777777" w:rsidR="00E46489" w:rsidRPr="007B7B3B" w:rsidRDefault="00E46489" w:rsidP="00E46489">
      <w:pPr>
        <w:pStyle w:val="Heading2"/>
        <w:numPr>
          <w:ilvl w:val="0"/>
          <w:numId w:val="2"/>
        </w:numPr>
        <w:ind w:left="567" w:hanging="425"/>
        <w:rPr>
          <w:rFonts w:cs="Calibri Light"/>
        </w:rPr>
      </w:pPr>
      <w:r w:rsidRPr="007B7B3B">
        <w:rPr>
          <w:rFonts w:cs="Calibri Light"/>
        </w:rPr>
        <w:t>Functionary Responsible for Scheme Delivery</w:t>
      </w:r>
    </w:p>
    <w:p w14:paraId="551A8BBB" w14:textId="77777777" w:rsidR="00E46489" w:rsidRPr="00644351" w:rsidRDefault="00E46489" w:rsidP="00E46489">
      <w:pPr>
        <w:autoSpaceDE w:val="0"/>
        <w:autoSpaceDN w:val="0"/>
        <w:adjustRightInd w:val="0"/>
        <w:spacing w:after="0" w:line="240" w:lineRule="auto"/>
        <w:ind w:left="567"/>
        <w:rPr>
          <w:rFonts w:asciiTheme="minorHAnsi" w:hAnsiTheme="minorHAnsi" w:cstheme="minorHAnsi"/>
          <w:lang w:eastAsia="en-IN"/>
        </w:rPr>
      </w:pPr>
      <w:r w:rsidRPr="00040A7B">
        <w:rPr>
          <w:rFonts w:asciiTheme="minorHAnsi" w:hAnsiTheme="minorHAnsi" w:cstheme="minorHAnsi"/>
          <w:lang w:eastAsia="en-IN"/>
        </w:rPr>
        <w:t>Welfare &amp; Education &amp; Assistant / Ward Welfare &amp; Development Secretary</w:t>
      </w:r>
    </w:p>
    <w:p w14:paraId="766F58DA" w14:textId="77777777" w:rsidR="00E46489" w:rsidRPr="007B7B3B" w:rsidRDefault="00E46489" w:rsidP="00E46489">
      <w:pPr>
        <w:pStyle w:val="Heading2"/>
        <w:numPr>
          <w:ilvl w:val="0"/>
          <w:numId w:val="2"/>
        </w:numPr>
        <w:ind w:left="567" w:hanging="425"/>
        <w:rPr>
          <w:rFonts w:cs="Calibri Light"/>
        </w:rPr>
      </w:pPr>
      <w:r w:rsidRPr="007B7B3B">
        <w:rPr>
          <w:rFonts w:cs="Calibri Light"/>
        </w:rPr>
        <w:t>Eligibility Criteria</w:t>
      </w:r>
    </w:p>
    <w:p w14:paraId="28B08DD2" w14:textId="77777777" w:rsidR="00E46489" w:rsidRPr="00F709D8" w:rsidRDefault="00E46489" w:rsidP="00E46489">
      <w:pPr>
        <w:autoSpaceDE w:val="0"/>
        <w:autoSpaceDN w:val="0"/>
        <w:adjustRightInd w:val="0"/>
        <w:spacing w:after="0" w:line="240" w:lineRule="auto"/>
        <w:ind w:left="567" w:right="40"/>
        <w:jc w:val="both"/>
        <w:rPr>
          <w:rFonts w:asciiTheme="minorHAnsi" w:hAnsiTheme="minorHAnsi" w:cstheme="minorHAnsi"/>
        </w:rPr>
      </w:pPr>
      <w:r w:rsidRPr="00F709D8">
        <w:rPr>
          <w:rFonts w:asciiTheme="minorHAnsi" w:hAnsiTheme="minorHAnsi" w:cstheme="minorHAnsi"/>
        </w:rPr>
        <w:t>The beneficiary must meet the following criteria to become eligible for financial assistance under this scheme:</w:t>
      </w:r>
    </w:p>
    <w:p w14:paraId="183D770D" w14:textId="77777777" w:rsidR="00E46489" w:rsidRPr="00B3769F" w:rsidRDefault="00E46489" w:rsidP="00E46489">
      <w:pPr>
        <w:autoSpaceDE w:val="0"/>
        <w:autoSpaceDN w:val="0"/>
        <w:adjustRightInd w:val="0"/>
        <w:spacing w:after="0" w:line="240" w:lineRule="auto"/>
        <w:ind w:left="142" w:right="40"/>
        <w:rPr>
          <w:rFonts w:asciiTheme="minorHAnsi" w:hAnsiTheme="minorHAnsi" w:cstheme="minorHAnsi"/>
          <w:sz w:val="20"/>
          <w:szCs w:val="20"/>
        </w:rPr>
      </w:pPr>
    </w:p>
    <w:tbl>
      <w:tblPr>
        <w:tblW w:w="4718" w:type="pct"/>
        <w:tblInd w:w="559" w:type="dxa"/>
        <w:tblCellMar>
          <w:top w:w="108" w:type="dxa"/>
          <w:left w:w="57" w:type="dxa"/>
          <w:bottom w:w="108" w:type="dxa"/>
          <w:right w:w="57" w:type="dxa"/>
        </w:tblCellMar>
        <w:tblLook w:val="00A0" w:firstRow="1" w:lastRow="0" w:firstColumn="1" w:lastColumn="0" w:noHBand="0" w:noVBand="0"/>
      </w:tblPr>
      <w:tblGrid>
        <w:gridCol w:w="834"/>
        <w:gridCol w:w="1809"/>
        <w:gridCol w:w="6703"/>
      </w:tblGrid>
      <w:tr w:rsidR="00E46489" w:rsidRPr="00A139F7" w14:paraId="49CBB4C0" w14:textId="77777777" w:rsidTr="00E26408">
        <w:trPr>
          <w:trHeight w:hRule="exact" w:val="385"/>
        </w:trPr>
        <w:tc>
          <w:tcPr>
            <w:tcW w:w="446"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090CE553"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Sr. No.</w:t>
            </w:r>
          </w:p>
        </w:tc>
        <w:tc>
          <w:tcPr>
            <w:tcW w:w="968"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4EC64C16" w14:textId="77777777" w:rsidR="00E46489" w:rsidRPr="00A139F7" w:rsidRDefault="00E46489" w:rsidP="00E26408">
            <w:pPr>
              <w:pStyle w:val="Heading2"/>
              <w:spacing w:before="0" w:after="0" w:line="276" w:lineRule="auto"/>
              <w:jc w:val="center"/>
              <w:rPr>
                <w:rFonts w:cstheme="minorHAnsi"/>
                <w:sz w:val="22"/>
                <w:szCs w:val="22"/>
              </w:rPr>
            </w:pPr>
            <w:r w:rsidRPr="00A139F7">
              <w:rPr>
                <w:rFonts w:cstheme="minorHAnsi"/>
                <w:sz w:val="22"/>
                <w:szCs w:val="22"/>
              </w:rPr>
              <w:t>Criteria</w:t>
            </w:r>
          </w:p>
        </w:tc>
        <w:tc>
          <w:tcPr>
            <w:tcW w:w="3586" w:type="pct"/>
            <w:tcBorders>
              <w:top w:val="single" w:sz="6" w:space="0" w:color="auto"/>
              <w:left w:val="single" w:sz="6" w:space="0" w:color="auto"/>
              <w:bottom w:val="single" w:sz="6" w:space="0" w:color="auto"/>
              <w:right w:val="single" w:sz="6" w:space="0" w:color="auto"/>
            </w:tcBorders>
            <w:shd w:val="clear" w:color="auto" w:fill="auto"/>
            <w:tcMar>
              <w:top w:w="28" w:type="dxa"/>
              <w:left w:w="28" w:type="dxa"/>
              <w:bottom w:w="28" w:type="dxa"/>
              <w:right w:w="28" w:type="dxa"/>
            </w:tcMar>
            <w:vAlign w:val="center"/>
          </w:tcPr>
          <w:p w14:paraId="2861C4E8" w14:textId="77777777" w:rsidR="00E46489" w:rsidRPr="00A139F7" w:rsidRDefault="00E46489" w:rsidP="00E26408">
            <w:pPr>
              <w:pStyle w:val="Heading2"/>
              <w:spacing w:before="0" w:after="0" w:line="276" w:lineRule="auto"/>
              <w:jc w:val="center"/>
              <w:rPr>
                <w:rFonts w:cstheme="minorHAnsi"/>
                <w:sz w:val="22"/>
                <w:szCs w:val="22"/>
                <w:lang w:val="en-IN"/>
              </w:rPr>
            </w:pPr>
            <w:r w:rsidRPr="00A139F7">
              <w:rPr>
                <w:rFonts w:cstheme="minorHAnsi"/>
                <w:sz w:val="22"/>
                <w:szCs w:val="22"/>
                <w:lang w:val="en-IN"/>
              </w:rPr>
              <w:t>Conditions</w:t>
            </w:r>
          </w:p>
        </w:tc>
      </w:tr>
      <w:tr w:rsidR="00E46489" w:rsidRPr="00A139F7" w14:paraId="765B8A5B" w14:textId="77777777" w:rsidTr="00E26408">
        <w:trPr>
          <w:trHeight w:hRule="exact" w:val="366"/>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6E1F3A2"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54C4513"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Citizenship</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1A02BEB9" w14:textId="77777777" w:rsidR="00E46489" w:rsidRPr="00A139F7" w:rsidRDefault="00E46489" w:rsidP="00E26408">
            <w:pPr>
              <w:keepNext/>
              <w:autoSpaceDE w:val="0"/>
              <w:autoSpaceDN w:val="0"/>
              <w:adjustRightInd w:val="0"/>
              <w:spacing w:after="0" w:line="240" w:lineRule="auto"/>
              <w:ind w:right="40"/>
              <w:rPr>
                <w:rFonts w:asciiTheme="minorHAnsi" w:hAnsiTheme="minorHAnsi" w:cstheme="minorHAnsi"/>
              </w:rPr>
            </w:pPr>
            <w:r>
              <w:rPr>
                <w:rFonts w:asciiTheme="minorHAnsi" w:hAnsiTheme="minorHAnsi" w:cstheme="minorHAnsi"/>
              </w:rPr>
              <w:t>Should be a p</w:t>
            </w:r>
            <w:r w:rsidRPr="00A139F7">
              <w:rPr>
                <w:rFonts w:asciiTheme="minorHAnsi" w:hAnsiTheme="minorHAnsi" w:cstheme="minorHAnsi"/>
              </w:rPr>
              <w:t xml:space="preserve">ermanent </w:t>
            </w:r>
            <w:r>
              <w:rPr>
                <w:rFonts w:asciiTheme="minorHAnsi" w:hAnsiTheme="minorHAnsi" w:cstheme="minorHAnsi"/>
              </w:rPr>
              <w:t>r</w:t>
            </w:r>
            <w:r w:rsidRPr="00A139F7">
              <w:rPr>
                <w:rFonts w:asciiTheme="minorHAnsi" w:hAnsiTheme="minorHAnsi" w:cstheme="minorHAnsi"/>
              </w:rPr>
              <w:t>esident of Andhra Pradesh</w:t>
            </w:r>
          </w:p>
        </w:tc>
      </w:tr>
      <w:tr w:rsidR="00E46489" w:rsidRPr="00A139F7" w14:paraId="2C9804F4" w14:textId="77777777" w:rsidTr="00E26408">
        <w:trPr>
          <w:trHeight w:hRule="exact" w:val="62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0D7CC61"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1C880E0"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Income</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404F0D5" w14:textId="77777777" w:rsidR="00E46489" w:rsidRPr="00A139F7" w:rsidRDefault="00E46489" w:rsidP="00E26408">
            <w:pPr>
              <w:keepNext/>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family Income should be less than Rs. 10,000/- per month in Rural areas and Rs. 12,000/- per month in Urban areas.</w:t>
            </w:r>
          </w:p>
        </w:tc>
      </w:tr>
      <w:tr w:rsidR="00E46489" w:rsidRPr="00A139F7" w14:paraId="1EFDB4E8" w14:textId="77777777" w:rsidTr="00E26408">
        <w:trPr>
          <w:trHeight w:hRule="exact" w:val="62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F02DBDB"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BB94AE3" w14:textId="77777777" w:rsidR="00E46489" w:rsidRPr="00A139F7" w:rsidRDefault="00E46489" w:rsidP="00E26408">
            <w:pPr>
              <w:keepNext/>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Total family Land holding</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E7A9046"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Total land holding of the family should be less than 3.00 Ac. of Wet (or) 10 Ac. of Dry land (or) 10 Acres of land put together for this purpose.</w:t>
            </w:r>
          </w:p>
        </w:tc>
      </w:tr>
      <w:tr w:rsidR="00E46489" w:rsidRPr="00A139F7" w14:paraId="352FBE57" w14:textId="77777777" w:rsidTr="00E26408">
        <w:trPr>
          <w:trHeight w:hRule="exact" w:val="935"/>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611FC34"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B051B26"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Government Employee/ Pensioner</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DEF6CDB"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 government employee or Government pensioner. The families of Sanitary workers are exempted.</w:t>
            </w:r>
          </w:p>
        </w:tc>
      </w:tr>
      <w:tr w:rsidR="00E46489" w:rsidRPr="00A139F7" w14:paraId="51FD3CC3" w14:textId="77777777" w:rsidTr="00E26408">
        <w:trPr>
          <w:trHeight w:hRule="exact" w:val="680"/>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3A5CC9A"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AA6DDE1" w14:textId="77777777" w:rsidR="00E46489" w:rsidRPr="00A139F7" w:rsidRDefault="00E46489" w:rsidP="00E26408">
            <w:pPr>
              <w:autoSpaceDE w:val="0"/>
              <w:autoSpaceDN w:val="0"/>
              <w:adjustRightInd w:val="0"/>
              <w:spacing w:after="0" w:line="240" w:lineRule="auto"/>
              <w:ind w:right="52"/>
              <w:rPr>
                <w:rFonts w:asciiTheme="minorHAnsi" w:hAnsiTheme="minorHAnsi" w:cstheme="minorHAnsi"/>
              </w:rPr>
            </w:pPr>
            <w:r w:rsidRPr="00A139F7">
              <w:rPr>
                <w:rFonts w:asciiTheme="minorHAnsi" w:hAnsiTheme="minorHAnsi" w:cstheme="minorHAnsi"/>
              </w:rPr>
              <w:t>Four-wheeler</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E9AC17A"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Family should not own a four-wheeler (Taxis, Tractors, Autos are exempted).</w:t>
            </w:r>
          </w:p>
        </w:tc>
      </w:tr>
      <w:tr w:rsidR="00E46489" w:rsidRPr="00A139F7" w14:paraId="7206523B" w14:textId="77777777" w:rsidTr="00E26408">
        <w:trPr>
          <w:trHeight w:hRule="exact" w:val="62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B10DDB4"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1162C90"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Electricity consumption</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AB878FC" w14:textId="3376971E"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Monthly electricity consumption of a family dwelling unit</w:t>
            </w:r>
            <w:r w:rsidR="00535863">
              <w:rPr>
                <w:rFonts w:asciiTheme="minorHAnsi" w:hAnsiTheme="minorHAnsi" w:cstheme="minorHAnsi"/>
              </w:rPr>
              <w:t xml:space="preserve"> </w:t>
            </w:r>
            <w:r w:rsidRPr="00A139F7">
              <w:rPr>
                <w:rFonts w:asciiTheme="minorHAnsi" w:hAnsiTheme="minorHAnsi" w:cstheme="minorHAnsi"/>
              </w:rPr>
              <w:t>should be less than 300 units.</w:t>
            </w:r>
          </w:p>
        </w:tc>
      </w:tr>
      <w:tr w:rsidR="00E46489" w:rsidRPr="00A139F7" w14:paraId="42EDE859" w14:textId="77777777" w:rsidTr="00E26408">
        <w:trPr>
          <w:trHeight w:hRule="exact" w:val="391"/>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778D96D8"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DE0CE97"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Income Tax</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4621C8C"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No family member should be an income tax payee.</w:t>
            </w:r>
          </w:p>
        </w:tc>
      </w:tr>
      <w:tr w:rsidR="00E46489" w:rsidRPr="00A139F7" w14:paraId="1F0D1E21" w14:textId="77777777" w:rsidTr="00E26408">
        <w:trPr>
          <w:trHeight w:hRule="exact" w:val="615"/>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BF76EBB"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ind w:right="26"/>
              <w:jc w:val="center"/>
              <w:rPr>
                <w:rFonts w:asciiTheme="minorHAnsi" w:hAnsiTheme="minorHAnsi" w:cstheme="minorHAnsi"/>
              </w:rPr>
            </w:pPr>
          </w:p>
          <w:p w14:paraId="1E5FD1F4" w14:textId="77777777" w:rsidR="00E46489" w:rsidRPr="00A139F7" w:rsidRDefault="00E46489" w:rsidP="00E26408">
            <w:p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D064532"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Municipal property</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4997AE9"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In Municipal areas, a family who owns no property or less than 1000 sq. feet of built-up area (Residential or commercial) is eligible.</w:t>
            </w:r>
          </w:p>
        </w:tc>
      </w:tr>
      <w:tr w:rsidR="00E46489" w:rsidRPr="00A139F7" w14:paraId="0FA55D93" w14:textId="77777777" w:rsidTr="00E26408">
        <w:trPr>
          <w:trHeight w:hRule="exact" w:val="652"/>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5499787"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0346F116"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Age &amp; Gender</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39B80B4"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Female. 45 – 60 Years, (except the women beneficiaries already covered under YSR Pension Kanuka)</w:t>
            </w:r>
          </w:p>
        </w:tc>
      </w:tr>
      <w:tr w:rsidR="00E46489" w:rsidRPr="00A139F7" w14:paraId="7410EAAC" w14:textId="77777777" w:rsidTr="00E26408">
        <w:trPr>
          <w:trHeight w:hRule="exact" w:val="1115"/>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56039543"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2820268"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Date of Birth Proof</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30A32C2B" w14:textId="77777777" w:rsidR="00E46489" w:rsidRPr="00A139F7" w:rsidRDefault="00E46489" w:rsidP="00E26408">
            <w:pPr>
              <w:numPr>
                <w:ilvl w:val="0"/>
                <w:numId w:val="1"/>
              </w:numPr>
              <w:autoSpaceDE w:val="0"/>
              <w:autoSpaceDN w:val="0"/>
              <w:adjustRightInd w:val="0"/>
              <w:spacing w:after="0" w:line="240" w:lineRule="auto"/>
              <w:ind w:left="361" w:right="40" w:hanging="283"/>
              <w:contextualSpacing/>
              <w:rPr>
                <w:rFonts w:asciiTheme="minorHAnsi" w:hAnsiTheme="minorHAnsi" w:cstheme="minorHAnsi"/>
              </w:rPr>
            </w:pPr>
            <w:r w:rsidRPr="00A139F7">
              <w:rPr>
                <w:rFonts w:asciiTheme="minorHAnsi" w:hAnsiTheme="minorHAnsi" w:cstheme="minorHAnsi"/>
              </w:rPr>
              <w:t>Integrated Caste Certificate (which includes Caste, Date of Birth &amp; Nativity)</w:t>
            </w:r>
            <w:r>
              <w:rPr>
                <w:rFonts w:asciiTheme="minorHAnsi" w:hAnsiTheme="minorHAnsi" w:cstheme="minorHAnsi"/>
              </w:rPr>
              <w:t xml:space="preserve"> or</w:t>
            </w:r>
          </w:p>
          <w:p w14:paraId="7EE24608" w14:textId="77777777" w:rsidR="00E46489" w:rsidRPr="00A139F7" w:rsidRDefault="00E46489" w:rsidP="00E26408">
            <w:pPr>
              <w:numPr>
                <w:ilvl w:val="0"/>
                <w:numId w:val="1"/>
              </w:numPr>
              <w:autoSpaceDE w:val="0"/>
              <w:autoSpaceDN w:val="0"/>
              <w:adjustRightInd w:val="0"/>
              <w:spacing w:after="0" w:line="240" w:lineRule="auto"/>
              <w:ind w:left="361" w:right="40" w:hanging="283"/>
              <w:contextualSpacing/>
              <w:rPr>
                <w:rFonts w:asciiTheme="minorHAnsi" w:hAnsiTheme="minorHAnsi" w:cstheme="minorHAnsi"/>
              </w:rPr>
            </w:pPr>
            <w:r w:rsidRPr="00A139F7">
              <w:rPr>
                <w:rFonts w:asciiTheme="minorHAnsi" w:hAnsiTheme="minorHAnsi" w:cstheme="minorHAnsi"/>
              </w:rPr>
              <w:t>Birth Certificate/ SSC Marks Sheet</w:t>
            </w:r>
            <w:r>
              <w:rPr>
                <w:rFonts w:asciiTheme="minorHAnsi" w:hAnsiTheme="minorHAnsi" w:cstheme="minorHAnsi"/>
              </w:rPr>
              <w:t xml:space="preserve"> or</w:t>
            </w:r>
          </w:p>
          <w:p w14:paraId="49A5ADFF" w14:textId="3D262F21" w:rsidR="00E46489" w:rsidRPr="00A139F7" w:rsidRDefault="00A62D50" w:rsidP="00E26408">
            <w:pPr>
              <w:numPr>
                <w:ilvl w:val="0"/>
                <w:numId w:val="1"/>
              </w:numPr>
              <w:autoSpaceDE w:val="0"/>
              <w:autoSpaceDN w:val="0"/>
              <w:adjustRightInd w:val="0"/>
              <w:spacing w:after="0" w:line="240" w:lineRule="auto"/>
              <w:ind w:left="361" w:right="40" w:hanging="283"/>
              <w:contextualSpacing/>
              <w:rPr>
                <w:rFonts w:asciiTheme="minorHAnsi" w:hAnsiTheme="minorHAnsi" w:cstheme="minorHAnsi"/>
              </w:rPr>
            </w:pPr>
            <w:r>
              <w:rPr>
                <w:rFonts w:asciiTheme="minorHAnsi" w:hAnsiTheme="minorHAnsi" w:cstheme="minorHAnsi"/>
              </w:rPr>
              <w:t>Aadhar Card</w:t>
            </w:r>
          </w:p>
        </w:tc>
      </w:tr>
      <w:tr w:rsidR="00E46489" w:rsidRPr="00A139F7" w14:paraId="52ED4B22" w14:textId="77777777" w:rsidTr="00E26408">
        <w:trPr>
          <w:trHeight w:hRule="exact" w:val="854"/>
        </w:trPr>
        <w:tc>
          <w:tcPr>
            <w:tcW w:w="44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4807BCEC" w14:textId="77777777" w:rsidR="00E46489" w:rsidRPr="00396F46" w:rsidRDefault="00E46489" w:rsidP="00E26408">
            <w:pPr>
              <w:pStyle w:val="ListParagraph"/>
              <w:numPr>
                <w:ilvl w:val="0"/>
                <w:numId w:val="4"/>
              </w:numPr>
              <w:tabs>
                <w:tab w:val="left" w:pos="360"/>
              </w:tabs>
              <w:autoSpaceDE w:val="0"/>
              <w:autoSpaceDN w:val="0"/>
              <w:adjustRightInd w:val="0"/>
              <w:spacing w:after="0" w:line="240" w:lineRule="auto"/>
              <w:rPr>
                <w:rFonts w:asciiTheme="minorHAnsi" w:hAnsiTheme="minorHAnsi" w:cstheme="minorHAnsi"/>
              </w:rPr>
            </w:pPr>
          </w:p>
        </w:tc>
        <w:tc>
          <w:tcPr>
            <w:tcW w:w="968"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6BE78E10"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Caste Certificate &amp; Bank Account Details</w:t>
            </w:r>
          </w:p>
        </w:tc>
        <w:tc>
          <w:tcPr>
            <w:tcW w:w="3586" w:type="pct"/>
            <w:tcBorders>
              <w:top w:val="single" w:sz="6" w:space="0" w:color="auto"/>
              <w:left w:val="single" w:sz="6" w:space="0" w:color="auto"/>
              <w:bottom w:val="single" w:sz="6" w:space="0" w:color="auto"/>
              <w:right w:val="single" w:sz="6" w:space="0" w:color="auto"/>
            </w:tcBorders>
            <w:tcMar>
              <w:top w:w="28" w:type="dxa"/>
              <w:left w:w="28" w:type="dxa"/>
              <w:bottom w:w="28" w:type="dxa"/>
              <w:right w:w="28" w:type="dxa"/>
            </w:tcMar>
            <w:vAlign w:val="center"/>
          </w:tcPr>
          <w:p w14:paraId="2D41DDF8" w14:textId="77777777" w:rsidR="00E46489" w:rsidRPr="00A139F7" w:rsidRDefault="00E46489" w:rsidP="00E26408">
            <w:pPr>
              <w:autoSpaceDE w:val="0"/>
              <w:autoSpaceDN w:val="0"/>
              <w:adjustRightInd w:val="0"/>
              <w:spacing w:after="0" w:line="240" w:lineRule="auto"/>
              <w:ind w:right="40"/>
              <w:rPr>
                <w:rFonts w:asciiTheme="minorHAnsi" w:hAnsiTheme="minorHAnsi" w:cstheme="minorHAnsi"/>
              </w:rPr>
            </w:pPr>
            <w:r w:rsidRPr="00A139F7">
              <w:rPr>
                <w:rFonts w:asciiTheme="minorHAnsi" w:hAnsiTheme="minorHAnsi" w:cstheme="minorHAnsi"/>
              </w:rPr>
              <w:t>The beneficiary shall submit valid caste certificate and shall furnish details of an unencumbered bank account opened in her name in any of the Scheduled Commercial Banks for crediting the financial assistance.</w:t>
            </w:r>
          </w:p>
        </w:tc>
      </w:tr>
    </w:tbl>
    <w:p w14:paraId="74684199" w14:textId="77777777" w:rsidR="00E46489" w:rsidRDefault="00E46489" w:rsidP="00E46489">
      <w:pPr>
        <w:spacing w:after="0" w:line="240" w:lineRule="auto"/>
        <w:rPr>
          <w:rFonts w:asciiTheme="minorHAnsi" w:eastAsia="Times New Roman" w:hAnsiTheme="minorHAnsi" w:cstheme="minorHAnsi"/>
          <w:color w:val="2E74B5"/>
          <w:sz w:val="26"/>
          <w:szCs w:val="26"/>
          <w:lang w:val="x-none" w:eastAsia="x-none"/>
        </w:rPr>
      </w:pPr>
    </w:p>
    <w:p w14:paraId="5EA97A26" w14:textId="77777777" w:rsidR="00E46489" w:rsidRDefault="00E46489" w:rsidP="00E46489">
      <w:pPr>
        <w:spacing w:after="0" w:line="240" w:lineRule="auto"/>
        <w:rPr>
          <w:rFonts w:asciiTheme="minorHAnsi" w:eastAsia="Times New Roman" w:hAnsiTheme="minorHAnsi" w:cstheme="minorHAnsi"/>
          <w:color w:val="2E74B5"/>
          <w:sz w:val="26"/>
          <w:szCs w:val="26"/>
          <w:lang w:val="x-none" w:eastAsia="x-none"/>
        </w:rPr>
      </w:pPr>
      <w:r>
        <w:rPr>
          <w:rFonts w:asciiTheme="minorHAnsi" w:eastAsia="Times New Roman" w:hAnsiTheme="minorHAnsi" w:cstheme="minorHAnsi"/>
          <w:color w:val="2E74B5"/>
          <w:sz w:val="26"/>
          <w:szCs w:val="26"/>
          <w:lang w:val="x-none" w:eastAsia="x-none"/>
        </w:rPr>
        <w:br w:type="page"/>
      </w:r>
    </w:p>
    <w:p w14:paraId="26BFEF7A" w14:textId="6523BCD5" w:rsidR="00E46489" w:rsidRDefault="00E46489" w:rsidP="00E46489">
      <w:pPr>
        <w:pStyle w:val="Heading2"/>
        <w:numPr>
          <w:ilvl w:val="0"/>
          <w:numId w:val="2"/>
        </w:numPr>
        <w:ind w:left="567" w:hanging="425"/>
        <w:rPr>
          <w:rFonts w:cs="Calibri Light"/>
          <w:lang w:val="en-IN"/>
        </w:rPr>
      </w:pPr>
      <w:r>
        <w:rPr>
          <w:rFonts w:cs="Calibri Light"/>
          <w:lang w:val="en-IN"/>
        </w:rPr>
        <w:lastRenderedPageBreak/>
        <w:t>Workflow for the Scheme</w:t>
      </w:r>
    </w:p>
    <w:p w14:paraId="31C6CF65" w14:textId="1B2CD933" w:rsidR="00F77C65" w:rsidRDefault="00F77C65" w:rsidP="00F77C65">
      <w:pPr>
        <w:rPr>
          <w:noProof/>
        </w:rPr>
      </w:pPr>
      <w:r>
        <w:rPr>
          <w:noProof/>
        </w:rPr>
        <w:drawing>
          <wp:anchor distT="0" distB="0" distL="114300" distR="114300" simplePos="0" relativeHeight="251658240" behindDoc="0" locked="0" layoutInCell="1" allowOverlap="1" wp14:anchorId="3BC07F2E" wp14:editId="28B272B6">
            <wp:simplePos x="0" y="0"/>
            <wp:positionH relativeFrom="margin">
              <wp:posOffset>918845</wp:posOffset>
            </wp:positionH>
            <wp:positionV relativeFrom="margin">
              <wp:posOffset>393700</wp:posOffset>
            </wp:positionV>
            <wp:extent cx="4718050" cy="7354570"/>
            <wp:effectExtent l="0" t="0" r="6350" b="0"/>
            <wp:wrapSquare wrapText="bothSides"/>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25108"/>
                    <a:stretch/>
                  </pic:blipFill>
                  <pic:spPr bwMode="auto">
                    <a:xfrm>
                      <a:off x="0" y="0"/>
                      <a:ext cx="4718050" cy="7354570"/>
                    </a:xfrm>
                    <a:prstGeom prst="rect">
                      <a:avLst/>
                    </a:prstGeom>
                    <a:noFill/>
                    <a:ln>
                      <a:noFill/>
                    </a:ln>
                    <a:extLst>
                      <a:ext uri="{53640926-AAD7-44D8-BBD7-CCE9431645EC}">
                        <a14:shadowObscured xmlns:a14="http://schemas.microsoft.com/office/drawing/2010/main"/>
                      </a:ext>
                    </a:extLst>
                  </pic:spPr>
                </pic:pic>
              </a:graphicData>
            </a:graphic>
          </wp:anchor>
        </w:drawing>
      </w:r>
    </w:p>
    <w:p w14:paraId="27102B72" w14:textId="4C98C0E4" w:rsidR="00F77C65" w:rsidRPr="00F77C65" w:rsidRDefault="00F77C65" w:rsidP="00F77C65">
      <w:pPr>
        <w:rPr>
          <w:lang w:eastAsia="x-none"/>
        </w:rPr>
      </w:pPr>
    </w:p>
    <w:p w14:paraId="2C52F5D6" w14:textId="695724AA" w:rsidR="00E46489" w:rsidRDefault="00E46489" w:rsidP="00E46489">
      <w:pPr>
        <w:spacing w:after="0" w:line="240" w:lineRule="auto"/>
        <w:rPr>
          <w:rFonts w:asciiTheme="minorHAnsi" w:eastAsia="Times New Roman" w:hAnsiTheme="minorHAnsi" w:cs="Calibri Light"/>
          <w:b/>
          <w:color w:val="2E74B5"/>
          <w:sz w:val="26"/>
          <w:szCs w:val="26"/>
          <w:lang w:eastAsia="x-none"/>
        </w:rPr>
      </w:pPr>
      <w:r>
        <w:rPr>
          <w:rFonts w:cs="Calibri Light"/>
        </w:rPr>
        <w:br w:type="page"/>
      </w:r>
    </w:p>
    <w:p w14:paraId="05ADD668" w14:textId="77777777" w:rsidR="00E46489" w:rsidRDefault="00E46489" w:rsidP="00E46489">
      <w:pPr>
        <w:pStyle w:val="Heading2"/>
        <w:numPr>
          <w:ilvl w:val="0"/>
          <w:numId w:val="2"/>
        </w:numPr>
        <w:ind w:left="567" w:hanging="425"/>
        <w:rPr>
          <w:rFonts w:cs="Calibri Light"/>
          <w:lang w:val="en-IN"/>
        </w:rPr>
      </w:pPr>
      <w:r>
        <w:rPr>
          <w:rFonts w:cs="Calibri Light"/>
          <w:lang w:val="en-IN"/>
        </w:rPr>
        <w:lastRenderedPageBreak/>
        <w:t>Immediate Appellate Authority</w:t>
      </w:r>
    </w:p>
    <w:p w14:paraId="79070814" w14:textId="77777777" w:rsidR="00E46489" w:rsidRDefault="00E46489" w:rsidP="00E46489">
      <w:pPr>
        <w:pStyle w:val="ListParagraph"/>
        <w:numPr>
          <w:ilvl w:val="0"/>
          <w:numId w:val="3"/>
        </w:numPr>
        <w:rPr>
          <w:lang w:eastAsia="x-none"/>
        </w:rPr>
      </w:pPr>
      <w:r>
        <w:rPr>
          <w:lang w:eastAsia="x-none"/>
        </w:rPr>
        <w:t xml:space="preserve">Mandal Parishad Development Officer  </w:t>
      </w:r>
    </w:p>
    <w:p w14:paraId="1DCDDF3A" w14:textId="77777777" w:rsidR="00E46489" w:rsidRPr="00F347F9" w:rsidRDefault="00E46489" w:rsidP="00E46489">
      <w:pPr>
        <w:pStyle w:val="ListParagraph"/>
        <w:numPr>
          <w:ilvl w:val="0"/>
          <w:numId w:val="3"/>
        </w:numPr>
        <w:rPr>
          <w:lang w:eastAsia="x-none"/>
        </w:rPr>
      </w:pPr>
      <w:r>
        <w:rPr>
          <w:lang w:eastAsia="x-none"/>
        </w:rPr>
        <w:t>Municipal Commissioner</w:t>
      </w:r>
    </w:p>
    <w:p w14:paraId="7DF98690" w14:textId="77777777" w:rsidR="00E46489" w:rsidRPr="007B7B3B" w:rsidRDefault="00E46489" w:rsidP="00E46489">
      <w:pPr>
        <w:pStyle w:val="Heading2"/>
        <w:numPr>
          <w:ilvl w:val="0"/>
          <w:numId w:val="2"/>
        </w:numPr>
        <w:ind w:left="567" w:hanging="425"/>
        <w:rPr>
          <w:rFonts w:cs="Calibri Light"/>
        </w:rPr>
      </w:pPr>
      <w:r w:rsidRPr="007B7B3B">
        <w:rPr>
          <w:rFonts w:cs="Calibri Light"/>
        </w:rPr>
        <w:t>Reference Documents</w:t>
      </w:r>
    </w:p>
    <w:tbl>
      <w:tblPr>
        <w:tblW w:w="9356" w:type="dxa"/>
        <w:tblInd w:w="5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4678"/>
        <w:gridCol w:w="3969"/>
      </w:tblGrid>
      <w:tr w:rsidR="00E46489" w:rsidRPr="00A31053" w14:paraId="613776C2" w14:textId="77777777" w:rsidTr="00E26408">
        <w:trPr>
          <w:trHeight w:val="390"/>
          <w:tblHeader/>
        </w:trPr>
        <w:tc>
          <w:tcPr>
            <w:tcW w:w="709" w:type="dxa"/>
            <w:shd w:val="clear" w:color="auto" w:fill="auto"/>
            <w:vAlign w:val="center"/>
          </w:tcPr>
          <w:p w14:paraId="68AC41FD"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Sr. No.</w:t>
            </w:r>
          </w:p>
        </w:tc>
        <w:tc>
          <w:tcPr>
            <w:tcW w:w="4678" w:type="dxa"/>
            <w:shd w:val="clear" w:color="auto" w:fill="auto"/>
            <w:vAlign w:val="center"/>
          </w:tcPr>
          <w:p w14:paraId="336C7488"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Description</w:t>
            </w:r>
          </w:p>
        </w:tc>
        <w:tc>
          <w:tcPr>
            <w:tcW w:w="3969" w:type="dxa"/>
            <w:shd w:val="clear" w:color="auto" w:fill="auto"/>
            <w:vAlign w:val="center"/>
          </w:tcPr>
          <w:p w14:paraId="62BF5547" w14:textId="77777777" w:rsidR="00E46489" w:rsidRPr="00A31053" w:rsidRDefault="00E46489" w:rsidP="00E26408">
            <w:pPr>
              <w:autoSpaceDE w:val="0"/>
              <w:autoSpaceDN w:val="0"/>
              <w:adjustRightInd w:val="0"/>
              <w:spacing w:after="0" w:line="240" w:lineRule="auto"/>
              <w:ind w:right="52"/>
              <w:jc w:val="center"/>
              <w:rPr>
                <w:rFonts w:asciiTheme="minorHAnsi" w:eastAsia="Times New Roman" w:hAnsiTheme="minorHAnsi" w:cstheme="minorHAnsi"/>
                <w:b/>
                <w:bCs/>
                <w:color w:val="2F5496" w:themeColor="accent1" w:themeShade="BF"/>
                <w:lang w:val="x-none" w:eastAsia="x-none"/>
              </w:rPr>
            </w:pPr>
            <w:r w:rsidRPr="00A31053">
              <w:rPr>
                <w:rFonts w:asciiTheme="minorHAnsi" w:eastAsia="Times New Roman" w:hAnsiTheme="minorHAnsi" w:cstheme="minorHAnsi"/>
                <w:b/>
                <w:bCs/>
                <w:color w:val="2F5496" w:themeColor="accent1" w:themeShade="BF"/>
                <w:lang w:val="x-none" w:eastAsia="x-none"/>
              </w:rPr>
              <w:t>Document No.</w:t>
            </w:r>
          </w:p>
        </w:tc>
      </w:tr>
      <w:tr w:rsidR="00E46489" w:rsidRPr="00B3769F" w14:paraId="712AA3C5" w14:textId="77777777" w:rsidTr="00E26408">
        <w:trPr>
          <w:trHeight w:val="390"/>
          <w:tblHeader/>
        </w:trPr>
        <w:tc>
          <w:tcPr>
            <w:tcW w:w="709" w:type="dxa"/>
            <w:vAlign w:val="center"/>
          </w:tcPr>
          <w:p w14:paraId="27D3D4E2" w14:textId="77777777" w:rsidR="00E46489" w:rsidRPr="00F662DA" w:rsidRDefault="00E46489" w:rsidP="00E26408">
            <w:pPr>
              <w:spacing w:after="0"/>
              <w:jc w:val="center"/>
              <w:rPr>
                <w:rFonts w:asciiTheme="minorHAnsi" w:hAnsiTheme="minorHAnsi" w:cstheme="minorHAnsi"/>
              </w:rPr>
            </w:pPr>
            <w:r w:rsidRPr="00F662DA">
              <w:rPr>
                <w:rFonts w:asciiTheme="minorHAnsi" w:hAnsiTheme="minorHAnsi" w:cstheme="minorHAnsi"/>
              </w:rPr>
              <w:t>1.</w:t>
            </w:r>
          </w:p>
        </w:tc>
        <w:tc>
          <w:tcPr>
            <w:tcW w:w="4678" w:type="dxa"/>
            <w:vAlign w:val="center"/>
          </w:tcPr>
          <w:p w14:paraId="049AA4DE" w14:textId="77777777" w:rsidR="00E46489" w:rsidRPr="00F662DA" w:rsidRDefault="00E46489" w:rsidP="00E26408">
            <w:pPr>
              <w:spacing w:after="0"/>
              <w:rPr>
                <w:rFonts w:asciiTheme="minorHAnsi" w:hAnsiTheme="minorHAnsi" w:cstheme="minorHAnsi"/>
              </w:rPr>
            </w:pPr>
            <w:r w:rsidRPr="00F662DA">
              <w:rPr>
                <w:rFonts w:asciiTheme="minorHAnsi" w:hAnsiTheme="minorHAnsi" w:cstheme="minorHAnsi"/>
              </w:rPr>
              <w:t>YSR</w:t>
            </w:r>
            <w:r>
              <w:rPr>
                <w:rFonts w:asciiTheme="minorHAnsi" w:hAnsiTheme="minorHAnsi" w:cstheme="minorHAnsi"/>
              </w:rPr>
              <w:t xml:space="preserve"> </w:t>
            </w:r>
            <w:proofErr w:type="spellStart"/>
            <w:r>
              <w:rPr>
                <w:rFonts w:asciiTheme="minorHAnsi" w:hAnsiTheme="minorHAnsi" w:cstheme="minorHAnsi"/>
              </w:rPr>
              <w:t>Cheyutha</w:t>
            </w:r>
            <w:proofErr w:type="spellEnd"/>
            <w:r>
              <w:rPr>
                <w:rFonts w:asciiTheme="minorHAnsi" w:hAnsiTheme="minorHAnsi" w:cstheme="minorHAnsi"/>
              </w:rPr>
              <w:t xml:space="preserve"> </w:t>
            </w:r>
            <w:r w:rsidRPr="00F662DA">
              <w:rPr>
                <w:rFonts w:asciiTheme="minorHAnsi" w:hAnsiTheme="minorHAnsi" w:cstheme="minorHAnsi"/>
              </w:rPr>
              <w:t xml:space="preserve">Scheme </w:t>
            </w:r>
            <w:r>
              <w:rPr>
                <w:rFonts w:asciiTheme="minorHAnsi" w:hAnsiTheme="minorHAnsi" w:cstheme="minorHAnsi"/>
              </w:rPr>
              <w:t xml:space="preserve">– </w:t>
            </w:r>
            <w:r w:rsidRPr="00486A04">
              <w:rPr>
                <w:rFonts w:asciiTheme="minorHAnsi" w:hAnsiTheme="minorHAnsi" w:cstheme="minorHAnsi"/>
              </w:rPr>
              <w:t>Operational Guidelines</w:t>
            </w:r>
          </w:p>
        </w:tc>
        <w:tc>
          <w:tcPr>
            <w:tcW w:w="3969" w:type="dxa"/>
            <w:vAlign w:val="center"/>
          </w:tcPr>
          <w:p w14:paraId="3BB3860E" w14:textId="77777777" w:rsidR="00E46489" w:rsidRPr="00F662DA" w:rsidRDefault="00E46489" w:rsidP="00E26408">
            <w:pPr>
              <w:spacing w:after="0"/>
              <w:rPr>
                <w:rFonts w:asciiTheme="minorHAnsi" w:hAnsiTheme="minorHAnsi" w:cstheme="minorHAnsi"/>
                <w:bCs/>
              </w:rPr>
            </w:pPr>
            <w:r w:rsidRPr="00486A04">
              <w:rPr>
                <w:rFonts w:asciiTheme="minorHAnsi" w:hAnsiTheme="minorHAnsi" w:cstheme="minorHAnsi"/>
                <w:bCs/>
              </w:rPr>
              <w:t>G.O.</w:t>
            </w:r>
            <w:r>
              <w:rPr>
                <w:rFonts w:asciiTheme="minorHAnsi" w:hAnsiTheme="minorHAnsi" w:cstheme="minorHAnsi"/>
                <w:bCs/>
              </w:rPr>
              <w:t xml:space="preserve"> </w:t>
            </w:r>
            <w:r w:rsidRPr="00486A04">
              <w:rPr>
                <w:rFonts w:asciiTheme="minorHAnsi" w:hAnsiTheme="minorHAnsi" w:cstheme="minorHAnsi"/>
                <w:bCs/>
              </w:rPr>
              <w:t>MS.</w:t>
            </w:r>
            <w:r>
              <w:rPr>
                <w:rFonts w:asciiTheme="minorHAnsi" w:hAnsiTheme="minorHAnsi" w:cstheme="minorHAnsi"/>
                <w:bCs/>
              </w:rPr>
              <w:t xml:space="preserve"> </w:t>
            </w:r>
            <w:r w:rsidRPr="00486A04">
              <w:rPr>
                <w:rFonts w:asciiTheme="minorHAnsi" w:hAnsiTheme="minorHAnsi" w:cstheme="minorHAnsi"/>
                <w:bCs/>
              </w:rPr>
              <w:t>No. 636</w:t>
            </w:r>
            <w:r w:rsidRPr="00D17488">
              <w:rPr>
                <w:rFonts w:asciiTheme="minorHAnsi" w:hAnsiTheme="minorHAnsi" w:cstheme="minorHAnsi"/>
                <w:bCs/>
              </w:rPr>
              <w:t xml:space="preserve">, Dated: </w:t>
            </w:r>
            <w:r w:rsidRPr="00486A04">
              <w:rPr>
                <w:rFonts w:asciiTheme="minorHAnsi" w:hAnsiTheme="minorHAnsi" w:cstheme="minorHAnsi"/>
                <w:bCs/>
              </w:rPr>
              <w:t>12-06-2020</w:t>
            </w:r>
          </w:p>
        </w:tc>
      </w:tr>
      <w:tr w:rsidR="00E46489" w:rsidRPr="00B3769F" w14:paraId="72E10335" w14:textId="77777777" w:rsidTr="00E26408">
        <w:trPr>
          <w:trHeight w:val="390"/>
          <w:tblHeader/>
        </w:trPr>
        <w:tc>
          <w:tcPr>
            <w:tcW w:w="709" w:type="dxa"/>
            <w:vAlign w:val="center"/>
          </w:tcPr>
          <w:p w14:paraId="0BD9B0DC" w14:textId="77777777" w:rsidR="00E46489" w:rsidRPr="00F662DA" w:rsidRDefault="00E46489" w:rsidP="00E26408">
            <w:pPr>
              <w:spacing w:after="0"/>
              <w:jc w:val="center"/>
              <w:rPr>
                <w:rFonts w:asciiTheme="minorHAnsi" w:hAnsiTheme="minorHAnsi" w:cstheme="minorHAnsi"/>
              </w:rPr>
            </w:pPr>
            <w:r>
              <w:rPr>
                <w:rFonts w:asciiTheme="minorHAnsi" w:hAnsiTheme="minorHAnsi" w:cstheme="minorHAnsi"/>
              </w:rPr>
              <w:t>2.</w:t>
            </w:r>
          </w:p>
        </w:tc>
        <w:tc>
          <w:tcPr>
            <w:tcW w:w="4678" w:type="dxa"/>
            <w:vAlign w:val="center"/>
          </w:tcPr>
          <w:p w14:paraId="396297CD" w14:textId="77777777" w:rsidR="00E46489" w:rsidRPr="00F662DA" w:rsidRDefault="00E46489" w:rsidP="00E26408">
            <w:pPr>
              <w:spacing w:after="0"/>
              <w:rPr>
                <w:rFonts w:asciiTheme="minorHAnsi" w:hAnsiTheme="minorHAnsi" w:cstheme="minorHAnsi"/>
              </w:rPr>
            </w:pPr>
            <w:r w:rsidRPr="00F662DA">
              <w:rPr>
                <w:rFonts w:asciiTheme="minorHAnsi" w:hAnsiTheme="minorHAnsi" w:cstheme="minorHAnsi"/>
              </w:rPr>
              <w:t>YSR</w:t>
            </w:r>
            <w:r>
              <w:rPr>
                <w:rFonts w:asciiTheme="minorHAnsi" w:hAnsiTheme="minorHAnsi" w:cstheme="minorHAnsi"/>
              </w:rPr>
              <w:t xml:space="preserve"> </w:t>
            </w:r>
            <w:proofErr w:type="spellStart"/>
            <w:r>
              <w:rPr>
                <w:rFonts w:asciiTheme="minorHAnsi" w:hAnsiTheme="minorHAnsi" w:cstheme="minorHAnsi"/>
              </w:rPr>
              <w:t>Cheyutha</w:t>
            </w:r>
            <w:proofErr w:type="spellEnd"/>
            <w:r>
              <w:rPr>
                <w:rFonts w:asciiTheme="minorHAnsi" w:hAnsiTheme="minorHAnsi" w:cstheme="minorHAnsi"/>
              </w:rPr>
              <w:t xml:space="preserve"> </w:t>
            </w:r>
            <w:r w:rsidRPr="00F662DA">
              <w:rPr>
                <w:rFonts w:asciiTheme="minorHAnsi" w:hAnsiTheme="minorHAnsi" w:cstheme="minorHAnsi"/>
              </w:rPr>
              <w:t xml:space="preserve">Scheme </w:t>
            </w:r>
            <w:r>
              <w:rPr>
                <w:rFonts w:asciiTheme="minorHAnsi" w:hAnsiTheme="minorHAnsi" w:cstheme="minorHAnsi"/>
              </w:rPr>
              <w:t xml:space="preserve">– </w:t>
            </w:r>
            <w:r w:rsidRPr="00486A04">
              <w:rPr>
                <w:rFonts w:asciiTheme="minorHAnsi" w:hAnsiTheme="minorHAnsi" w:cstheme="minorHAnsi"/>
              </w:rPr>
              <w:t>Guidelines</w:t>
            </w:r>
            <w:r>
              <w:rPr>
                <w:rFonts w:asciiTheme="minorHAnsi" w:hAnsiTheme="minorHAnsi" w:cstheme="minorHAnsi"/>
              </w:rPr>
              <w:t>/Workflow for implementation of the scheme</w:t>
            </w:r>
          </w:p>
        </w:tc>
        <w:tc>
          <w:tcPr>
            <w:tcW w:w="3969" w:type="dxa"/>
            <w:vAlign w:val="center"/>
          </w:tcPr>
          <w:p w14:paraId="16666FF0" w14:textId="323760C2" w:rsidR="00E46489" w:rsidRPr="00486A04" w:rsidRDefault="00E46489" w:rsidP="00E26408">
            <w:pPr>
              <w:spacing w:after="0"/>
              <w:rPr>
                <w:rFonts w:asciiTheme="minorHAnsi" w:hAnsiTheme="minorHAnsi" w:cstheme="minorHAnsi"/>
                <w:bCs/>
              </w:rPr>
            </w:pPr>
            <w:r>
              <w:rPr>
                <w:rFonts w:asciiTheme="minorHAnsi" w:hAnsiTheme="minorHAnsi" w:cstheme="minorHAnsi"/>
                <w:bCs/>
              </w:rPr>
              <w:t>Memo No. 1168432/</w:t>
            </w:r>
            <w:r w:rsidR="00AD71AF">
              <w:rPr>
                <w:rFonts w:asciiTheme="minorHAnsi" w:hAnsiTheme="minorHAnsi" w:cstheme="minorHAnsi"/>
                <w:bCs/>
              </w:rPr>
              <w:t>RD. I</w:t>
            </w:r>
            <w:r>
              <w:rPr>
                <w:rFonts w:asciiTheme="minorHAnsi" w:hAnsiTheme="minorHAnsi" w:cstheme="minorHAnsi"/>
                <w:bCs/>
              </w:rPr>
              <w:t>/A1/2020</w:t>
            </w:r>
          </w:p>
        </w:tc>
      </w:tr>
    </w:tbl>
    <w:p w14:paraId="007A998A" w14:textId="1E21C68B" w:rsidR="00713673" w:rsidRDefault="00713673" w:rsidP="00E13B0E">
      <w:pPr>
        <w:pStyle w:val="Heading2"/>
        <w:numPr>
          <w:ilvl w:val="0"/>
          <w:numId w:val="2"/>
        </w:numPr>
        <w:tabs>
          <w:tab w:val="left" w:pos="540"/>
          <w:tab w:val="left" w:pos="8906"/>
        </w:tabs>
        <w:ind w:left="540"/>
        <w:rPr>
          <w:lang w:val="en-US"/>
        </w:rPr>
      </w:pPr>
      <w:r>
        <w:rPr>
          <w:lang w:val="en-US"/>
        </w:rPr>
        <w:t>Contact for Technical Issues</w:t>
      </w:r>
      <w:r w:rsidR="007A01F0">
        <w:rPr>
          <w:lang w:val="en-US"/>
        </w:rPr>
        <w:tab/>
      </w:r>
    </w:p>
    <w:p w14:paraId="7A60F5EE" w14:textId="031A3135" w:rsidR="00713673" w:rsidRDefault="00713673" w:rsidP="00C1237D">
      <w:pPr>
        <w:ind w:left="630"/>
        <w:rPr>
          <w:lang w:val="en-US" w:eastAsia="x-none"/>
        </w:rPr>
      </w:pPr>
      <w:r>
        <w:rPr>
          <w:lang w:val="en-US" w:eastAsia="x-none"/>
        </w:rPr>
        <w:t xml:space="preserve">Citizens can reach out to toll Free Nos </w:t>
      </w:r>
      <w:r w:rsidRPr="00713673">
        <w:rPr>
          <w:lang w:val="en-US" w:eastAsia="x-none"/>
        </w:rPr>
        <w:t>– 1902</w:t>
      </w:r>
      <w:r>
        <w:rPr>
          <w:lang w:val="en-US" w:eastAsia="x-none"/>
        </w:rPr>
        <w:t xml:space="preserve"> for raising a grievance(or) can visit </w:t>
      </w:r>
      <w:hyperlink r:id="rId8" w:history="1">
        <w:r w:rsidR="00847D7E" w:rsidRPr="00B013A1">
          <w:rPr>
            <w:rStyle w:val="Hyperlink"/>
            <w:lang w:val="en-US" w:eastAsia="x-none"/>
          </w:rPr>
          <w:t>www.navasakam2.apfss.in</w:t>
        </w:r>
      </w:hyperlink>
      <w:r w:rsidR="00847D7E">
        <w:rPr>
          <w:lang w:val="en-US" w:eastAsia="x-none"/>
        </w:rPr>
        <w:t xml:space="preserve"> </w:t>
      </w:r>
    </w:p>
    <w:p w14:paraId="715EA6D9" w14:textId="04888BE3" w:rsidR="00713673" w:rsidRDefault="00713673" w:rsidP="00713673">
      <w:pPr>
        <w:spacing w:after="0" w:line="240" w:lineRule="auto"/>
        <w:rPr>
          <w:lang w:val="en-US" w:eastAsia="x-none"/>
        </w:rPr>
      </w:pPr>
      <w:r>
        <w:rPr>
          <w:lang w:val="en-US" w:eastAsia="x-none"/>
        </w:rPr>
        <w:t xml:space="preserve"> </w:t>
      </w:r>
    </w:p>
    <w:p w14:paraId="5733D2A9" w14:textId="77777777" w:rsidR="00713673" w:rsidRDefault="00713673" w:rsidP="00713673">
      <w:pPr>
        <w:spacing w:after="0" w:line="240" w:lineRule="auto"/>
        <w:rPr>
          <w:lang w:val="en-US" w:eastAsia="x-none"/>
        </w:rPr>
      </w:pPr>
    </w:p>
    <w:p w14:paraId="60268228" w14:textId="4FB597AC" w:rsidR="00E46489" w:rsidRPr="00B3769F" w:rsidRDefault="00713673" w:rsidP="00713673">
      <w:pPr>
        <w:spacing w:after="0" w:line="240" w:lineRule="auto"/>
        <w:rPr>
          <w:rFonts w:asciiTheme="minorHAnsi" w:hAnsiTheme="minorHAnsi" w:cstheme="minorHAnsi"/>
          <w:noProof/>
          <w:color w:val="FF0000"/>
          <w:sz w:val="20"/>
          <w:szCs w:val="20"/>
          <w:lang w:eastAsia="en-IN"/>
        </w:rPr>
      </w:pPr>
      <w:r>
        <w:rPr>
          <w:lang w:val="en-US" w:eastAsia="x-none"/>
        </w:rPr>
        <w:t xml:space="preserve">           </w:t>
      </w:r>
    </w:p>
    <w:p w14:paraId="2B2119D6" w14:textId="37BAA7D5" w:rsidR="003819AB" w:rsidRDefault="003819AB"/>
    <w:sectPr w:rsidR="003819AB" w:rsidSect="000F0EB9">
      <w:headerReference w:type="default" r:id="rId9"/>
      <w:footerReference w:type="default" r:id="rId10"/>
      <w:footerReference w:type="first" r:id="rId11"/>
      <w:pgSz w:w="11906" w:h="16838" w:code="9"/>
      <w:pgMar w:top="567" w:right="1134" w:bottom="709" w:left="851" w:header="567" w:footer="2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3C406" w14:textId="77777777" w:rsidR="00F10E1A" w:rsidRDefault="00F10E1A" w:rsidP="00697036">
      <w:pPr>
        <w:spacing w:after="0" w:line="240" w:lineRule="auto"/>
      </w:pPr>
      <w:r>
        <w:separator/>
      </w:r>
    </w:p>
  </w:endnote>
  <w:endnote w:type="continuationSeparator" w:id="0">
    <w:p w14:paraId="78037E22" w14:textId="77777777" w:rsidR="00F10E1A" w:rsidRDefault="00F10E1A" w:rsidP="006970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Light">
    <w:altName w:val="Avenir Next LT Pro Light"/>
    <w:charset w:val="00"/>
    <w:family w:val="swiss"/>
    <w:pitch w:val="variable"/>
    <w:sig w:usb0="A00000EF" w:usb1="5000204B" w:usb2="00000000" w:usb3="00000000" w:csb0="00000093"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Borders>
        <w:top w:val="double" w:sz="4" w:space="0" w:color="auto"/>
      </w:tblBorders>
      <w:tblLook w:val="01E0" w:firstRow="1" w:lastRow="1" w:firstColumn="1" w:lastColumn="1" w:noHBand="0" w:noVBand="0"/>
    </w:tblPr>
    <w:tblGrid>
      <w:gridCol w:w="1276"/>
      <w:gridCol w:w="2126"/>
      <w:gridCol w:w="1134"/>
      <w:gridCol w:w="4684"/>
      <w:gridCol w:w="845"/>
    </w:tblGrid>
    <w:tr w:rsidR="00622D42" w:rsidRPr="00D35740" w14:paraId="06FE374C" w14:textId="77777777" w:rsidTr="00595C50">
      <w:trPr>
        <w:cantSplit/>
        <w:trHeight w:val="108"/>
      </w:trPr>
      <w:tc>
        <w:tcPr>
          <w:tcW w:w="1276" w:type="dxa"/>
          <w:vAlign w:val="center"/>
        </w:tcPr>
        <w:p w14:paraId="213CBA5F" w14:textId="77777777"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31C68B81" w14:textId="7C49BB5D" w:rsidR="00622D42" w:rsidRPr="005B698F" w:rsidRDefault="007C757B" w:rsidP="00A76F63">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r w:rsidR="00AD71AF" w:rsidRPr="005B698F">
            <w:rPr>
              <w:rFonts w:asciiTheme="minorHAnsi" w:hAnsiTheme="minorHAnsi" w:cstheme="minorHAnsi"/>
              <w:sz w:val="20"/>
              <w:szCs w:val="20"/>
            </w:rPr>
            <w:t xml:space="preserve">dd.mm. </w:t>
          </w:r>
          <w:proofErr w:type="spellStart"/>
          <w:r w:rsidR="00AD71AF" w:rsidRPr="005B698F">
            <w:rPr>
              <w:rFonts w:asciiTheme="minorHAnsi" w:hAnsiTheme="minorHAnsi" w:cstheme="minorHAnsi"/>
              <w:sz w:val="20"/>
              <w:szCs w:val="20"/>
            </w:rPr>
            <w:t>yy</w:t>
          </w:r>
          <w:proofErr w:type="spellEnd"/>
        </w:p>
      </w:tc>
      <w:tc>
        <w:tcPr>
          <w:tcW w:w="1134" w:type="dxa"/>
          <w:vAlign w:val="center"/>
        </w:tcPr>
        <w:p w14:paraId="28E2A829" w14:textId="77777777" w:rsidR="00622D42" w:rsidRPr="005B698F" w:rsidRDefault="007C757B" w:rsidP="00A76F63">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p>
      </w:tc>
      <w:tc>
        <w:tcPr>
          <w:tcW w:w="5529" w:type="dxa"/>
          <w:gridSpan w:val="2"/>
          <w:vAlign w:val="center"/>
        </w:tcPr>
        <w:p w14:paraId="1A59EDA3" w14:textId="77777777" w:rsidR="00622D42" w:rsidRPr="005B698F" w:rsidRDefault="007C757B" w:rsidP="00622D4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622D42" w:rsidRPr="00D35740" w14:paraId="3B494959" w14:textId="77777777" w:rsidTr="00595C50">
      <w:trPr>
        <w:gridAfter w:val="1"/>
        <w:wAfter w:w="845" w:type="dxa"/>
        <w:cantSplit/>
        <w:trHeight w:val="20"/>
      </w:trPr>
      <w:tc>
        <w:tcPr>
          <w:tcW w:w="9220" w:type="dxa"/>
          <w:gridSpan w:val="4"/>
          <w:vAlign w:val="center"/>
        </w:tcPr>
        <w:p w14:paraId="619C111C" w14:textId="77777777" w:rsidR="00622D42" w:rsidRPr="005B698F" w:rsidRDefault="007C757B" w:rsidP="00E32345">
          <w:pPr>
            <w:pStyle w:val="Footer"/>
            <w:spacing w:before="100" w:beforeAutospacing="1" w:after="100" w:afterAutospacing="1"/>
            <w:jc w:val="both"/>
            <w:rPr>
              <w:rFonts w:asciiTheme="minorHAnsi" w:hAnsiTheme="minorHAnsi" w:cstheme="minorHAnsi"/>
              <w:sz w:val="14"/>
              <w:szCs w:val="14"/>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058F9D93" w14:textId="77777777" w:rsidR="00622D42" w:rsidRPr="005B698F" w:rsidRDefault="00F10E1A" w:rsidP="00BF60CC">
    <w:pPr>
      <w:pStyle w:val="Footer"/>
      <w:tabs>
        <w:tab w:val="clear" w:pos="4513"/>
        <w:tab w:val="clear" w:pos="9026"/>
        <w:tab w:val="left" w:pos="6033"/>
      </w:tabs>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7" w:type="dxa"/>
      <w:tblInd w:w="-142" w:type="dxa"/>
      <w:tblBorders>
        <w:top w:val="double" w:sz="4" w:space="0" w:color="auto"/>
      </w:tblBorders>
      <w:tblLook w:val="01E0" w:firstRow="1" w:lastRow="1" w:firstColumn="1" w:lastColumn="1" w:noHBand="0" w:noVBand="0"/>
    </w:tblPr>
    <w:tblGrid>
      <w:gridCol w:w="1418"/>
      <w:gridCol w:w="2126"/>
      <w:gridCol w:w="1134"/>
      <w:gridCol w:w="4684"/>
      <w:gridCol w:w="845"/>
    </w:tblGrid>
    <w:tr w:rsidR="002A1CF2" w:rsidRPr="00D35740" w14:paraId="3DFBA94B" w14:textId="77777777" w:rsidTr="002A1CF2">
      <w:trPr>
        <w:cantSplit/>
        <w:trHeight w:val="108"/>
      </w:trPr>
      <w:tc>
        <w:tcPr>
          <w:tcW w:w="1418" w:type="dxa"/>
          <w:vAlign w:val="center"/>
        </w:tcPr>
        <w:p w14:paraId="239AFCDD"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Rev No. - 00</w:t>
          </w:r>
        </w:p>
      </w:tc>
      <w:tc>
        <w:tcPr>
          <w:tcW w:w="2126" w:type="dxa"/>
          <w:vAlign w:val="center"/>
        </w:tcPr>
        <w:p w14:paraId="0BE375BE" w14:textId="68004CC8" w:rsidR="002A1CF2" w:rsidRPr="005B698F" w:rsidRDefault="007C757B" w:rsidP="002A1CF2">
          <w:pPr>
            <w:pStyle w:val="Footer"/>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Date (rev) – </w:t>
          </w:r>
          <w:r w:rsidR="00AD71AF" w:rsidRPr="005B698F">
            <w:rPr>
              <w:rFonts w:asciiTheme="minorHAnsi" w:hAnsiTheme="minorHAnsi" w:cstheme="minorHAnsi"/>
              <w:sz w:val="20"/>
              <w:szCs w:val="20"/>
            </w:rPr>
            <w:t xml:space="preserve">dd.mm. </w:t>
          </w:r>
          <w:proofErr w:type="spellStart"/>
          <w:r w:rsidR="00AD71AF" w:rsidRPr="005B698F">
            <w:rPr>
              <w:rFonts w:asciiTheme="minorHAnsi" w:hAnsiTheme="minorHAnsi" w:cstheme="minorHAnsi"/>
              <w:sz w:val="20"/>
              <w:szCs w:val="20"/>
            </w:rPr>
            <w:t>yy</w:t>
          </w:r>
          <w:proofErr w:type="spellEnd"/>
        </w:p>
      </w:tc>
      <w:tc>
        <w:tcPr>
          <w:tcW w:w="1134" w:type="dxa"/>
          <w:vAlign w:val="center"/>
        </w:tcPr>
        <w:p w14:paraId="3028AA21" w14:textId="77777777" w:rsidR="002A1CF2" w:rsidRPr="005B698F" w:rsidRDefault="007C757B" w:rsidP="002A1CF2">
          <w:pPr>
            <w:pStyle w:val="Footer"/>
            <w:spacing w:before="100" w:beforeAutospacing="1" w:after="100" w:afterAutospacing="1"/>
            <w:jc w:val="both"/>
            <w:rPr>
              <w:rFonts w:asciiTheme="minorHAnsi" w:hAnsiTheme="minorHAnsi" w:cstheme="minorHAnsi"/>
              <w:sz w:val="20"/>
              <w:szCs w:val="20"/>
            </w:rPr>
          </w:pPr>
          <w:r w:rsidRPr="005B698F">
            <w:rPr>
              <w:rFonts w:asciiTheme="minorHAnsi" w:hAnsiTheme="minorHAnsi" w:cstheme="minorHAnsi"/>
              <w:sz w:val="20"/>
              <w:szCs w:val="20"/>
            </w:rPr>
            <w:t xml:space="preserve">Page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PAGE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r w:rsidRPr="005B698F">
            <w:rPr>
              <w:rFonts w:asciiTheme="minorHAnsi" w:hAnsiTheme="minorHAnsi" w:cstheme="minorHAnsi"/>
              <w:sz w:val="20"/>
              <w:szCs w:val="20"/>
            </w:rPr>
            <w:t xml:space="preserve"> of </w:t>
          </w:r>
          <w:r w:rsidRPr="005B698F">
            <w:rPr>
              <w:rFonts w:asciiTheme="minorHAnsi" w:hAnsiTheme="minorHAnsi" w:cstheme="minorHAnsi"/>
              <w:sz w:val="20"/>
              <w:szCs w:val="20"/>
            </w:rPr>
            <w:fldChar w:fldCharType="begin"/>
          </w:r>
          <w:r w:rsidRPr="005B698F">
            <w:rPr>
              <w:rFonts w:asciiTheme="minorHAnsi" w:hAnsiTheme="minorHAnsi" w:cstheme="minorHAnsi"/>
              <w:sz w:val="20"/>
              <w:szCs w:val="20"/>
            </w:rPr>
            <w:instrText xml:space="preserve"> NUMPAGES </w:instrText>
          </w:r>
          <w:r w:rsidRPr="005B698F">
            <w:rPr>
              <w:rFonts w:asciiTheme="minorHAnsi" w:hAnsiTheme="minorHAnsi" w:cstheme="minorHAnsi"/>
              <w:sz w:val="20"/>
              <w:szCs w:val="20"/>
            </w:rPr>
            <w:fldChar w:fldCharType="separate"/>
          </w:r>
          <w:r w:rsidRPr="005B698F">
            <w:rPr>
              <w:rFonts w:asciiTheme="minorHAnsi" w:hAnsiTheme="minorHAnsi" w:cstheme="minorHAnsi"/>
              <w:noProof/>
              <w:sz w:val="20"/>
              <w:szCs w:val="20"/>
            </w:rPr>
            <w:t>2</w:t>
          </w:r>
          <w:r w:rsidRPr="005B698F">
            <w:rPr>
              <w:rFonts w:asciiTheme="minorHAnsi" w:hAnsiTheme="minorHAnsi" w:cstheme="minorHAnsi"/>
              <w:sz w:val="20"/>
              <w:szCs w:val="20"/>
            </w:rPr>
            <w:fldChar w:fldCharType="end"/>
          </w:r>
        </w:p>
      </w:tc>
      <w:tc>
        <w:tcPr>
          <w:tcW w:w="5529" w:type="dxa"/>
          <w:gridSpan w:val="2"/>
          <w:vAlign w:val="center"/>
        </w:tcPr>
        <w:p w14:paraId="23137EFE" w14:textId="77777777" w:rsidR="002A1CF2" w:rsidRPr="005B698F" w:rsidRDefault="007C757B" w:rsidP="002A1CF2">
          <w:pPr>
            <w:pStyle w:val="Footer"/>
            <w:tabs>
              <w:tab w:val="clear" w:pos="4513"/>
              <w:tab w:val="center" w:pos="2233"/>
            </w:tabs>
            <w:spacing w:before="100" w:beforeAutospacing="1" w:after="100" w:afterAutospacing="1"/>
            <w:rPr>
              <w:rFonts w:asciiTheme="minorHAnsi" w:hAnsiTheme="minorHAnsi" w:cstheme="minorHAnsi"/>
              <w:sz w:val="20"/>
              <w:szCs w:val="20"/>
            </w:rPr>
          </w:pPr>
          <w:r w:rsidRPr="005B698F">
            <w:rPr>
              <w:rFonts w:asciiTheme="minorHAnsi" w:hAnsiTheme="minorHAnsi" w:cstheme="minorHAnsi"/>
              <w:sz w:val="20"/>
              <w:szCs w:val="20"/>
            </w:rPr>
            <w:t xml:space="preserve">Prepared &amp; approved by- </w:t>
          </w:r>
        </w:p>
      </w:tc>
    </w:tr>
    <w:tr w:rsidR="002A1CF2" w:rsidRPr="00D35740" w14:paraId="15129899" w14:textId="77777777" w:rsidTr="002A1CF2">
      <w:trPr>
        <w:gridAfter w:val="1"/>
        <w:wAfter w:w="845" w:type="dxa"/>
        <w:cantSplit/>
        <w:trHeight w:val="20"/>
      </w:trPr>
      <w:tc>
        <w:tcPr>
          <w:tcW w:w="9362" w:type="dxa"/>
          <w:gridSpan w:val="4"/>
          <w:vAlign w:val="center"/>
        </w:tcPr>
        <w:p w14:paraId="7A9A85F9" w14:textId="77777777" w:rsidR="002A1CF2" w:rsidRPr="005B698F" w:rsidRDefault="007C757B" w:rsidP="002A1CF2">
          <w:pPr>
            <w:pStyle w:val="Footer"/>
            <w:spacing w:before="100" w:beforeAutospacing="1" w:after="100" w:afterAutospacing="1"/>
            <w:jc w:val="both"/>
            <w:rPr>
              <w:rFonts w:asciiTheme="minorHAnsi" w:hAnsiTheme="minorHAnsi" w:cstheme="minorHAnsi"/>
              <w:sz w:val="16"/>
              <w:szCs w:val="16"/>
            </w:rPr>
          </w:pPr>
          <w:r w:rsidRPr="005B698F">
            <w:rPr>
              <w:rFonts w:asciiTheme="minorHAnsi" w:hAnsiTheme="minorHAnsi" w:cstheme="minorHAnsi"/>
              <w:sz w:val="16"/>
              <w:szCs w:val="16"/>
            </w:rPr>
            <w:t xml:space="preserve">This document and information contained herein is intellectual property of </w:t>
          </w:r>
          <w:r w:rsidRPr="005B698F">
            <w:rPr>
              <w:rFonts w:asciiTheme="minorHAnsi" w:hAnsiTheme="minorHAnsi" w:cstheme="minorHAnsi"/>
              <w:sz w:val="16"/>
              <w:szCs w:val="16"/>
              <w:lang w:val="en-US"/>
            </w:rPr>
            <w:t>GVWV &amp; VSWS Department</w:t>
          </w:r>
          <w:r w:rsidRPr="005B698F">
            <w:rPr>
              <w:rFonts w:asciiTheme="minorHAnsi" w:hAnsiTheme="minorHAnsi" w:cstheme="minorHAnsi"/>
              <w:sz w:val="16"/>
              <w:szCs w:val="16"/>
            </w:rPr>
            <w:t xml:space="preserve">. </w:t>
          </w:r>
        </w:p>
      </w:tc>
    </w:tr>
  </w:tbl>
  <w:p w14:paraId="0574D1DE" w14:textId="77777777" w:rsidR="002A1CF2" w:rsidRPr="005B698F" w:rsidRDefault="00F10E1A">
    <w:pPr>
      <w:pStyle w:val="Foo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0A322" w14:textId="77777777" w:rsidR="00F10E1A" w:rsidRDefault="00F10E1A" w:rsidP="00697036">
      <w:pPr>
        <w:spacing w:after="0" w:line="240" w:lineRule="auto"/>
      </w:pPr>
      <w:r>
        <w:separator/>
      </w:r>
    </w:p>
  </w:footnote>
  <w:footnote w:type="continuationSeparator" w:id="0">
    <w:p w14:paraId="28BB413A" w14:textId="77777777" w:rsidR="00F10E1A" w:rsidRDefault="00F10E1A" w:rsidP="006970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31"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312"/>
    </w:tblGrid>
    <w:tr w:rsidR="00E16614" w:rsidRPr="000F0EB9" w14:paraId="2A6A7290" w14:textId="77777777" w:rsidTr="00E16614">
      <w:trPr>
        <w:trHeight w:val="699"/>
      </w:trPr>
      <w:tc>
        <w:tcPr>
          <w:tcW w:w="748" w:type="pct"/>
          <w:vMerge w:val="restart"/>
          <w:shd w:val="clear" w:color="auto" w:fill="auto"/>
          <w:vAlign w:val="center"/>
          <w:hideMark/>
        </w:tcPr>
        <w:p w14:paraId="405C166B" w14:textId="77777777" w:rsidR="00E16614" w:rsidRPr="00BE0B5C" w:rsidRDefault="00E16614" w:rsidP="00697036">
          <w:pPr>
            <w:tabs>
              <w:tab w:val="center" w:pos="4513"/>
              <w:tab w:val="right" w:pos="9026"/>
            </w:tabs>
            <w:spacing w:after="0" w:line="240" w:lineRule="auto"/>
            <w:jc w:val="center"/>
            <w:rPr>
              <w:rFonts w:ascii="Avenir Next LT Pro Light" w:hAnsi="Avenir Next LT Pro Light"/>
            </w:rPr>
          </w:pPr>
          <w:r w:rsidRPr="00BE0B5C">
            <w:rPr>
              <w:rFonts w:ascii="Avenir Next LT Pro Light" w:hAnsi="Avenir Next LT Pro Light"/>
              <w:noProof/>
            </w:rPr>
            <w:drawing>
              <wp:inline distT="0" distB="0" distL="0" distR="0" wp14:anchorId="459C5726" wp14:editId="19C81D81">
                <wp:extent cx="735190" cy="792000"/>
                <wp:effectExtent l="0" t="0" r="8255" b="8255"/>
                <wp:docPr id="5" name="Picture 84" descr="Log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Log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5190" cy="792000"/>
                        </a:xfrm>
                        <a:prstGeom prst="rect">
                          <a:avLst/>
                        </a:prstGeom>
                        <a:noFill/>
                        <a:ln>
                          <a:noFill/>
                        </a:ln>
                      </pic:spPr>
                    </pic:pic>
                  </a:graphicData>
                </a:graphic>
              </wp:inline>
            </w:drawing>
          </w:r>
        </w:p>
      </w:tc>
      <w:tc>
        <w:tcPr>
          <w:tcW w:w="4252" w:type="pct"/>
          <w:vAlign w:val="center"/>
        </w:tcPr>
        <w:p w14:paraId="78516298" w14:textId="2304204F" w:rsidR="00E16614" w:rsidRPr="000F0EB9" w:rsidRDefault="00E16614" w:rsidP="00697036">
          <w:pPr>
            <w:tabs>
              <w:tab w:val="center" w:pos="4513"/>
              <w:tab w:val="right" w:pos="9105"/>
            </w:tabs>
            <w:spacing w:after="0" w:line="240" w:lineRule="auto"/>
            <w:jc w:val="center"/>
            <w:rPr>
              <w:rFonts w:asciiTheme="minorHAnsi" w:hAnsiTheme="minorHAnsi" w:cstheme="minorHAnsi"/>
              <w:b/>
              <w:color w:val="0070C0"/>
              <w:spacing w:val="30"/>
              <w:sz w:val="28"/>
              <w:szCs w:val="28"/>
            </w:rPr>
          </w:pPr>
          <w:r w:rsidRPr="000F0EB9">
            <w:rPr>
              <w:rFonts w:asciiTheme="minorHAnsi" w:hAnsiTheme="minorHAnsi" w:cstheme="minorHAnsi"/>
              <w:b/>
              <w:color w:val="0070C0"/>
              <w:spacing w:val="30"/>
              <w:sz w:val="28"/>
              <w:szCs w:val="28"/>
            </w:rPr>
            <w:t>Scheme:</w:t>
          </w:r>
          <w:r w:rsidRPr="000F0EB9">
            <w:rPr>
              <w:rFonts w:asciiTheme="minorHAnsi" w:hAnsiTheme="minorHAnsi" w:cstheme="minorHAnsi"/>
              <w:b/>
              <w:spacing w:val="30"/>
              <w:sz w:val="28"/>
              <w:szCs w:val="28"/>
            </w:rPr>
            <w:t xml:space="preserve"> </w:t>
          </w:r>
          <w:r w:rsidRPr="00040A7B">
            <w:rPr>
              <w:rFonts w:asciiTheme="minorHAnsi" w:hAnsiTheme="minorHAnsi" w:cstheme="minorHAnsi"/>
              <w:b/>
              <w:spacing w:val="30"/>
              <w:sz w:val="28"/>
              <w:szCs w:val="28"/>
            </w:rPr>
            <w:t xml:space="preserve">YSR </w:t>
          </w:r>
          <w:proofErr w:type="spellStart"/>
          <w:r w:rsidRPr="00040A7B">
            <w:rPr>
              <w:rFonts w:asciiTheme="minorHAnsi" w:hAnsiTheme="minorHAnsi" w:cstheme="minorHAnsi"/>
              <w:b/>
              <w:spacing w:val="30"/>
              <w:sz w:val="28"/>
              <w:szCs w:val="28"/>
            </w:rPr>
            <w:t>Cheyutha</w:t>
          </w:r>
          <w:proofErr w:type="spellEnd"/>
        </w:p>
      </w:tc>
    </w:tr>
    <w:tr w:rsidR="00E16614" w:rsidRPr="000F0EB9" w14:paraId="713AD7E6" w14:textId="77777777" w:rsidTr="00E16614">
      <w:trPr>
        <w:trHeight w:val="707"/>
      </w:trPr>
      <w:tc>
        <w:tcPr>
          <w:tcW w:w="748" w:type="pct"/>
          <w:vMerge/>
          <w:shd w:val="clear" w:color="auto" w:fill="auto"/>
          <w:vAlign w:val="center"/>
          <w:hideMark/>
        </w:tcPr>
        <w:p w14:paraId="50B9BA68" w14:textId="77777777" w:rsidR="00E16614" w:rsidRPr="00BE0B5C" w:rsidRDefault="00E16614" w:rsidP="00697036">
          <w:pPr>
            <w:spacing w:after="0" w:line="240" w:lineRule="auto"/>
            <w:rPr>
              <w:rFonts w:ascii="Avenir Next LT Pro Light" w:hAnsi="Avenir Next LT Pro Light"/>
            </w:rPr>
          </w:pPr>
        </w:p>
      </w:tc>
      <w:tc>
        <w:tcPr>
          <w:tcW w:w="4252" w:type="pct"/>
          <w:vAlign w:val="center"/>
        </w:tcPr>
        <w:p w14:paraId="732DEF3C" w14:textId="705840A7" w:rsidR="00E16614" w:rsidRDefault="00E16614" w:rsidP="00697036">
          <w:pPr>
            <w:tabs>
              <w:tab w:val="center" w:pos="4513"/>
              <w:tab w:val="right" w:pos="9105"/>
            </w:tabs>
            <w:spacing w:after="0" w:line="240" w:lineRule="auto"/>
            <w:rPr>
              <w:rFonts w:asciiTheme="minorHAnsi" w:hAnsiTheme="minorHAnsi" w:cstheme="minorHAnsi"/>
              <w:b/>
              <w:color w:val="0070C0"/>
              <w:spacing w:val="30"/>
              <w:sz w:val="28"/>
              <w:szCs w:val="28"/>
            </w:rPr>
          </w:pPr>
          <w:r>
            <w:rPr>
              <w:rFonts w:asciiTheme="minorHAnsi" w:hAnsiTheme="minorHAnsi" w:cstheme="minorHAnsi"/>
              <w:b/>
              <w:color w:val="0070C0"/>
              <w:spacing w:val="30"/>
              <w:sz w:val="28"/>
              <w:szCs w:val="28"/>
            </w:rPr>
            <w:t xml:space="preserve">                  </w:t>
          </w:r>
          <w:r w:rsidRPr="000F0EB9">
            <w:rPr>
              <w:rFonts w:asciiTheme="minorHAnsi" w:hAnsiTheme="minorHAnsi" w:cstheme="minorHAnsi"/>
              <w:b/>
              <w:bCs/>
              <w:spacing w:val="40"/>
              <w:sz w:val="28"/>
              <w:szCs w:val="28"/>
            </w:rPr>
            <w:t>STANDARD OPERATING PROCEDURE</w:t>
          </w:r>
          <w:r>
            <w:rPr>
              <w:rFonts w:asciiTheme="minorHAnsi" w:hAnsiTheme="minorHAnsi" w:cstheme="minorHAnsi"/>
              <w:b/>
              <w:color w:val="0070C0"/>
              <w:spacing w:val="30"/>
              <w:sz w:val="28"/>
              <w:szCs w:val="28"/>
            </w:rPr>
            <w:t xml:space="preserve">                          </w:t>
          </w:r>
        </w:p>
      </w:tc>
    </w:tr>
  </w:tbl>
  <w:p w14:paraId="79798BDD" w14:textId="77777777" w:rsidR="000F0EB9" w:rsidRDefault="00F10E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828C1"/>
    <w:multiLevelType w:val="hybridMultilevel"/>
    <w:tmpl w:val="57D29796"/>
    <w:lvl w:ilvl="0" w:tplc="9E9430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99E0A58"/>
    <w:multiLevelType w:val="hybridMultilevel"/>
    <w:tmpl w:val="0DA4930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C106795"/>
    <w:multiLevelType w:val="hybridMultilevel"/>
    <w:tmpl w:val="F7BA3396"/>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 w15:restartNumberingAfterBreak="0">
    <w:nsid w:val="68857DA5"/>
    <w:multiLevelType w:val="hybridMultilevel"/>
    <w:tmpl w:val="FB64B508"/>
    <w:lvl w:ilvl="0" w:tplc="8FB0E934">
      <w:numFmt w:val="bullet"/>
      <w:lvlText w:val="•"/>
      <w:lvlJc w:val="left"/>
      <w:pPr>
        <w:ind w:left="720" w:hanging="360"/>
      </w:pPr>
      <w:rPr>
        <w:rFonts w:ascii="Avenir Next LT Pro Light" w:eastAsia="Calibri" w:hAnsi="Avenir Next LT Pro Light" w:cs="Tms Rm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57094670">
    <w:abstractNumId w:val="3"/>
  </w:num>
  <w:num w:numId="2" w16cid:durableId="954673857">
    <w:abstractNumId w:val="0"/>
  </w:num>
  <w:num w:numId="3" w16cid:durableId="1618098073">
    <w:abstractNumId w:val="2"/>
  </w:num>
  <w:num w:numId="4" w16cid:durableId="894391197">
    <w:abstractNumId w:val="1"/>
  </w:num>
  <w:num w:numId="5" w16cid:durableId="13461312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89"/>
    <w:rsid w:val="00140772"/>
    <w:rsid w:val="00174EB1"/>
    <w:rsid w:val="003819AB"/>
    <w:rsid w:val="00510FCF"/>
    <w:rsid w:val="00535863"/>
    <w:rsid w:val="00697036"/>
    <w:rsid w:val="00713673"/>
    <w:rsid w:val="007A01F0"/>
    <w:rsid w:val="007C757B"/>
    <w:rsid w:val="00847D7E"/>
    <w:rsid w:val="00874635"/>
    <w:rsid w:val="00913BBC"/>
    <w:rsid w:val="00966268"/>
    <w:rsid w:val="00A62D50"/>
    <w:rsid w:val="00AD71AF"/>
    <w:rsid w:val="00C1237D"/>
    <w:rsid w:val="00D6731B"/>
    <w:rsid w:val="00E13B0E"/>
    <w:rsid w:val="00E16614"/>
    <w:rsid w:val="00E46489"/>
    <w:rsid w:val="00F025BC"/>
    <w:rsid w:val="00F10E1A"/>
    <w:rsid w:val="00F13178"/>
    <w:rsid w:val="00F77C65"/>
    <w:rsid w:val="00FF5E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F60D5"/>
  <w15:chartTrackingRefBased/>
  <w15:docId w15:val="{0A17FE9E-DCED-48E8-B420-804D0ED5C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489"/>
    <w:rPr>
      <w:rFonts w:ascii="Calibri" w:eastAsia="Calibri" w:hAnsi="Calibri" w:cs="Times New Roman"/>
      <w:lang w:val="en-IN"/>
    </w:rPr>
  </w:style>
  <w:style w:type="paragraph" w:styleId="Heading2">
    <w:name w:val="heading 2"/>
    <w:basedOn w:val="Normal"/>
    <w:next w:val="Normal"/>
    <w:link w:val="Heading2Char"/>
    <w:uiPriority w:val="9"/>
    <w:unhideWhenUsed/>
    <w:qFormat/>
    <w:rsid w:val="00E46489"/>
    <w:pPr>
      <w:keepNext/>
      <w:keepLines/>
      <w:spacing w:before="160" w:after="120"/>
      <w:outlineLvl w:val="1"/>
    </w:pPr>
    <w:rPr>
      <w:rFonts w:asciiTheme="minorHAnsi" w:eastAsia="Times New Roman" w:hAnsiTheme="minorHAnsi"/>
      <w:b/>
      <w:color w:val="2E74B5"/>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46489"/>
    <w:rPr>
      <w:rFonts w:eastAsia="Times New Roman" w:cs="Times New Roman"/>
      <w:b/>
      <w:color w:val="2E74B5"/>
      <w:sz w:val="26"/>
      <w:szCs w:val="26"/>
      <w:lang w:val="x-none" w:eastAsia="x-none"/>
    </w:rPr>
  </w:style>
  <w:style w:type="paragraph" w:styleId="Header">
    <w:name w:val="header"/>
    <w:basedOn w:val="Normal"/>
    <w:link w:val="HeaderChar"/>
    <w:uiPriority w:val="99"/>
    <w:unhideWhenUsed/>
    <w:rsid w:val="00E4648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46489"/>
    <w:rPr>
      <w:rFonts w:ascii="Calibri" w:eastAsia="Calibri" w:hAnsi="Calibri" w:cs="Times New Roman"/>
      <w:lang w:val="en-IN"/>
    </w:rPr>
  </w:style>
  <w:style w:type="paragraph" w:styleId="Footer">
    <w:name w:val="footer"/>
    <w:basedOn w:val="Normal"/>
    <w:link w:val="FooterChar"/>
    <w:uiPriority w:val="99"/>
    <w:unhideWhenUsed/>
    <w:rsid w:val="00E4648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46489"/>
    <w:rPr>
      <w:rFonts w:ascii="Calibri" w:eastAsia="Calibri" w:hAnsi="Calibri" w:cs="Times New Roman"/>
      <w:lang w:val="en-IN"/>
    </w:rPr>
  </w:style>
  <w:style w:type="paragraph" w:styleId="ListParagraph">
    <w:name w:val="List Paragraph"/>
    <w:basedOn w:val="Normal"/>
    <w:uiPriority w:val="34"/>
    <w:qFormat/>
    <w:rsid w:val="00E46489"/>
    <w:pPr>
      <w:ind w:left="720"/>
      <w:contextualSpacing/>
    </w:pPr>
  </w:style>
  <w:style w:type="character" w:styleId="Hyperlink">
    <w:name w:val="Hyperlink"/>
    <w:basedOn w:val="DefaultParagraphFont"/>
    <w:uiPriority w:val="99"/>
    <w:unhideWhenUsed/>
    <w:rsid w:val="00713673"/>
    <w:rPr>
      <w:color w:val="0563C1" w:themeColor="hyperlink"/>
      <w:u w:val="single"/>
    </w:rPr>
  </w:style>
  <w:style w:type="character" w:styleId="UnresolvedMention">
    <w:name w:val="Unresolved Mention"/>
    <w:basedOn w:val="DefaultParagraphFont"/>
    <w:uiPriority w:val="99"/>
    <w:semiHidden/>
    <w:unhideWhenUsed/>
    <w:rsid w:val="00847D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38904">
      <w:bodyDiv w:val="1"/>
      <w:marLeft w:val="0"/>
      <w:marRight w:val="0"/>
      <w:marTop w:val="0"/>
      <w:marBottom w:val="0"/>
      <w:divBdr>
        <w:top w:val="none" w:sz="0" w:space="0" w:color="auto"/>
        <w:left w:val="none" w:sz="0" w:space="0" w:color="auto"/>
        <w:bottom w:val="none" w:sz="0" w:space="0" w:color="auto"/>
        <w:right w:val="none" w:sz="0" w:space="0" w:color="auto"/>
      </w:divBdr>
    </w:div>
    <w:div w:id="67823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vasakam2.apfss.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Resident Hmsa</dc:creator>
  <cp:keywords/>
  <dc:description/>
  <cp:lastModifiedBy>Resident Hmsa</cp:lastModifiedBy>
  <cp:revision>9</cp:revision>
  <dcterms:created xsi:type="dcterms:W3CDTF">2022-05-27T12:56:00Z</dcterms:created>
  <dcterms:modified xsi:type="dcterms:W3CDTF">2022-06-24T12:05:00Z</dcterms:modified>
</cp:coreProperties>
</file>